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6D" w:rsidRDefault="006E646D" w:rsidP="006E646D">
      <w:pPr>
        <w:jc w:val="both"/>
      </w:pPr>
      <w:r>
        <w:t xml:space="preserve">Miestne zastupiteľstvo mestskej časti Košice-Staré Mesto podľa ustanovenia § 6 zákona č. </w:t>
      </w:r>
      <w:r w:rsidR="00E411B4">
        <w:t> </w:t>
      </w:r>
      <w:r>
        <w:t>369/1990 Zb. o obecnom zriadení v znení neskorších predpisov, § 14 ods. 3 písm. a) zákona č. 401/1990 Zb. o meste Košice v znení neskorších predpisov a § 26 ods. 1 písm. c) Štatútu mesta Košice sa uznieslo na tomto všeobecne záväznom nariadení:</w:t>
      </w:r>
    </w:p>
    <w:p w:rsidR="006E646D" w:rsidRDefault="006E646D" w:rsidP="006E646D">
      <w:pPr>
        <w:jc w:val="both"/>
      </w:pP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 xml:space="preserve">Všeobecne záväzné nariadenie mestskej časti Košice-Staré Mesto č. </w:t>
      </w:r>
      <w:r>
        <w:rPr>
          <w:b/>
          <w:bCs/>
        </w:rPr>
        <w:t>4</w:t>
      </w:r>
      <w:r w:rsidRPr="00142661">
        <w:rPr>
          <w:b/>
          <w:bCs/>
        </w:rPr>
        <w:t>/</w:t>
      </w:r>
      <w:r>
        <w:rPr>
          <w:b/>
          <w:bCs/>
        </w:rPr>
        <w:t>2019</w:t>
      </w:r>
      <w:r w:rsidRPr="00142661">
        <w:rPr>
          <w:b/>
          <w:bCs/>
        </w:rPr>
        <w:t xml:space="preserve"> o </w:t>
      </w:r>
      <w:r>
        <w:rPr>
          <w:b/>
          <w:bCs/>
        </w:rPr>
        <w:t> </w:t>
      </w:r>
      <w:r w:rsidRPr="00142661">
        <w:rPr>
          <w:b/>
          <w:bCs/>
        </w:rPr>
        <w:t>poskytovaní príspevku na stravovanie dôchodcov</w:t>
      </w:r>
    </w:p>
    <w:p w:rsidR="006E646D" w:rsidRDefault="006E646D" w:rsidP="006E646D">
      <w:pPr>
        <w:jc w:val="both"/>
      </w:pP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§ 1</w:t>
      </w: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Predmet úpravy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ab/>
        <w:t>Toto všeobecne záväzné nariadenie upravuje podmienky a účel poskytovania príspevku, výšku príspevku a spôsob zabezpečenia stravovania dôchodcov s trvalým pobytom na území mestskej časti Košice-Staré Mesto (ďalej len "mestská časť").</w:t>
      </w:r>
    </w:p>
    <w:p w:rsidR="006E646D" w:rsidRDefault="006E646D" w:rsidP="006E646D">
      <w:pPr>
        <w:jc w:val="both"/>
      </w:pP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§ 2</w:t>
      </w: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Podmienky poskytovania príspevku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>(1) Príspevok na stravovanie sa poskytne občanovi, ktorý:</w:t>
      </w:r>
    </w:p>
    <w:p w:rsidR="006E646D" w:rsidRDefault="006E646D" w:rsidP="006E646D">
      <w:pPr>
        <w:numPr>
          <w:ilvl w:val="0"/>
          <w:numId w:val="2"/>
        </w:numPr>
        <w:tabs>
          <w:tab w:val="left" w:pos="567"/>
        </w:tabs>
        <w:jc w:val="both"/>
      </w:pPr>
      <w:r>
        <w:t>je poberateľom starobného dôchodku alebo</w:t>
      </w:r>
    </w:p>
    <w:p w:rsidR="006E646D" w:rsidRDefault="006E646D" w:rsidP="006E646D">
      <w:pPr>
        <w:numPr>
          <w:ilvl w:val="0"/>
          <w:numId w:val="2"/>
        </w:numPr>
        <w:tabs>
          <w:tab w:val="left" w:pos="567"/>
        </w:tabs>
        <w:ind w:left="709" w:hanging="283"/>
        <w:jc w:val="both"/>
      </w:pPr>
      <w:r>
        <w:t>pre svoj nepriaznivý zdravotný stav je odkázaný na spoločné stravovanie, ak jeho stravovanie nemožno zabezpečiť inak.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>(2) Podmienky uvedené v ods. 1 občan preukazuje:</w:t>
      </w:r>
    </w:p>
    <w:p w:rsidR="006E646D" w:rsidRDefault="006E646D" w:rsidP="006E646D">
      <w:pPr>
        <w:numPr>
          <w:ilvl w:val="0"/>
          <w:numId w:val="1"/>
        </w:numPr>
        <w:jc w:val="both"/>
      </w:pPr>
      <w:r>
        <w:t>platným občianskym preukazom, na preukázanie trvalého pobytu v mestskej časti,</w:t>
      </w:r>
    </w:p>
    <w:p w:rsidR="006E646D" w:rsidRDefault="006E646D" w:rsidP="006E646D">
      <w:pPr>
        <w:numPr>
          <w:ilvl w:val="0"/>
          <w:numId w:val="1"/>
        </w:numPr>
        <w:jc w:val="both"/>
      </w:pPr>
      <w:r>
        <w:t>ostatným rozhodnutím Sociálnej poisťovne, Ústredia v Bratislave o priznaní dôchodku, alebo potvrdením príslušného doručovacieho pracoviska Slovenskej pošty, a. s., Banská Bystrica o výške a druhu dôchodku,</w:t>
      </w:r>
    </w:p>
    <w:p w:rsidR="006E646D" w:rsidRDefault="006E646D" w:rsidP="006E646D">
      <w:pPr>
        <w:numPr>
          <w:ilvl w:val="0"/>
          <w:numId w:val="1"/>
        </w:numPr>
        <w:jc w:val="both"/>
      </w:pPr>
      <w:r>
        <w:t>u občanov, ktorí sú odkázaní na spoločné stravovanie pre svoj nepriaznivý zdravotný stav, sa vyžadujú doklady na preukázanie zvýšenia dôchodku pre bezvládnosť alebo rozhodnutím Sociálnej poisťovne o priznaní invalidného dôchodku</w:t>
      </w:r>
    </w:p>
    <w:p w:rsidR="006E646D" w:rsidRDefault="006E646D" w:rsidP="006E646D">
      <w:pPr>
        <w:numPr>
          <w:ilvl w:val="0"/>
          <w:numId w:val="1"/>
        </w:numPr>
        <w:jc w:val="both"/>
      </w:pPr>
      <w:r>
        <w:t>čestným vyhlásením o tom, že nemá iný peňažný alebo nepeňažný príjem podliehajúci dani z príjmov fyzických osôb a že nemá nevyrovnané záväzky voči mestu (daň z  nehnuteľnosti, komunálny odpad, daň za psa a pod.).</w:t>
      </w:r>
    </w:p>
    <w:p w:rsidR="006E646D" w:rsidRDefault="006E646D" w:rsidP="006E646D">
      <w:pPr>
        <w:jc w:val="both"/>
      </w:pPr>
    </w:p>
    <w:p w:rsidR="006E646D" w:rsidRDefault="006E646D" w:rsidP="006E646D">
      <w:pPr>
        <w:ind w:left="426" w:hanging="426"/>
        <w:jc w:val="both"/>
      </w:pPr>
      <w:r>
        <w:t>(3) Príspevok na stravovanie sa neposkytne občanovi, ktorý má nevyrovnané záväzky                   voči mestskej časti.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 xml:space="preserve">(4) </w:t>
      </w:r>
      <w:r>
        <w:tab/>
        <w:t>Ak mestská časť zistí, že príspevok poskytnutý na stravovanie dôchodcom podľa § 2 ods. 1 sa zneužíva na stravovanie inej než z tohto všeobecne záväzného nariadenia oprávnenej osoby, mestská časť pozastaví poskytovanie príspevku dôchodcovi, ktorý takéto zneužitie svojim konaním umožnil.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 xml:space="preserve">(5) </w:t>
      </w:r>
      <w:r>
        <w:tab/>
        <w:t>Príspevok na stravovanie sa bude poskytovať opakovane mesačne po dobu trvania podmienok na jeho poskytnutie.</w:t>
      </w:r>
    </w:p>
    <w:p w:rsidR="006E646D" w:rsidRDefault="006E646D" w:rsidP="006E646D">
      <w:pPr>
        <w:jc w:val="both"/>
      </w:pP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§ 3</w:t>
      </w: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Výška príspevku</w:t>
      </w:r>
    </w:p>
    <w:p w:rsidR="006E646D" w:rsidRDefault="006E646D" w:rsidP="006E646D">
      <w:pPr>
        <w:jc w:val="center"/>
      </w:pPr>
    </w:p>
    <w:p w:rsidR="006E646D" w:rsidRDefault="006E646D" w:rsidP="006E646D">
      <w:pPr>
        <w:jc w:val="both"/>
      </w:pPr>
      <w:r>
        <w:tab/>
        <w:t xml:space="preserve">Výška príspevku z rozpočtu mestskej časti je stanovená v nadväznosti na výšku             </w:t>
      </w:r>
      <w:r>
        <w:lastRenderedPageBreak/>
        <w:t>dôchodku poberateľa príspevku takto: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>výška dôchodku:                                                    príspevok MČ Košice-Staré Mesto:</w:t>
      </w:r>
    </w:p>
    <w:p w:rsidR="006E646D" w:rsidRDefault="006E646D" w:rsidP="006E646D">
      <w:pPr>
        <w:tabs>
          <w:tab w:val="left" w:pos="426"/>
          <w:tab w:val="right" w:pos="6804"/>
        </w:tabs>
        <w:jc w:val="both"/>
      </w:pPr>
      <w:r>
        <w:t>a)</w:t>
      </w:r>
      <w:r>
        <w:tab/>
        <w:t>do 250,00 €</w:t>
      </w:r>
      <w:r>
        <w:tab/>
        <w:t>0,50 €</w:t>
      </w:r>
    </w:p>
    <w:p w:rsidR="006E646D" w:rsidRDefault="006E646D" w:rsidP="006E646D">
      <w:pPr>
        <w:tabs>
          <w:tab w:val="left" w:pos="426"/>
          <w:tab w:val="right" w:pos="6804"/>
        </w:tabs>
        <w:jc w:val="both"/>
      </w:pPr>
      <w:r>
        <w:t>b)</w:t>
      </w:r>
      <w:r>
        <w:tab/>
        <w:t>od 250,01 do 300,00 €</w:t>
      </w:r>
      <w:r>
        <w:tab/>
        <w:t>0,30 €</w:t>
      </w:r>
    </w:p>
    <w:p w:rsidR="006E646D" w:rsidRDefault="006E646D" w:rsidP="006E646D">
      <w:pPr>
        <w:tabs>
          <w:tab w:val="left" w:pos="426"/>
          <w:tab w:val="right" w:pos="6804"/>
        </w:tabs>
        <w:jc w:val="both"/>
      </w:pPr>
      <w:r>
        <w:t>c)</w:t>
      </w:r>
      <w:r>
        <w:tab/>
        <w:t>od 300,01 do 400,00  €</w:t>
      </w:r>
      <w:r>
        <w:tab/>
        <w:t>0,00 €</w:t>
      </w:r>
    </w:p>
    <w:p w:rsidR="006E646D" w:rsidRDefault="006E646D" w:rsidP="006E646D">
      <w:pPr>
        <w:jc w:val="both"/>
      </w:pP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§ 4</w:t>
      </w: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Spôsob zabezpečenia stravovania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 xml:space="preserve">(1) </w:t>
      </w:r>
      <w:r>
        <w:tab/>
        <w:t>Mestská časť zmluvne zabezpečuje stravovanie dôchodcov v stravovacích zariadeniach tak, aby bolo stravovanie zabezpečené proporcionálne v rôznych častiach územia mestskej časti.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 xml:space="preserve">(2) </w:t>
      </w:r>
      <w:r>
        <w:tab/>
        <w:t>Mestská časť zakúpi stravné lístky od zmluvných dodávateľov stravy v plnej výške ich ceny a predáva ich stravujúcim sa dôchodcom v cene rozdielu, po odpočítaní príslušného príspevku mestskej časti podľa § 3 a príspevku mesta Košice poskytovaného na základe a  uznesenia Mestského zastupiteľstva mesta Košice, ktoré upravuje výšku príspevku v  danom kalendárnom roku.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 xml:space="preserve">(3) </w:t>
      </w:r>
      <w:r>
        <w:tab/>
        <w:t>Predaj stravných lístkov realizuje poverený zamestnanec mestskej časti v pokladni  Miestneho úradu mestskej časti Košice-Staré Mesto, Hviezdoslavova 7 v Košiciach, v  dňoch oznámených na vývesnej tabuli klubu, v pracovné dni, čase úradných hodín osobám oprávneným podľa § 2 ods. 1.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>(4)</w:t>
      </w:r>
      <w:r>
        <w:tab/>
        <w:t>Iné osoby môžu zastúpiť oprávnených pri kúpe stravných lístkov predložením občianskeho preukazu oprávneného a vlastného občianskeho preukazu iba v prípade oprávnených podľa § 2 ods. 1 písm. b).</w:t>
      </w:r>
    </w:p>
    <w:p w:rsidR="006E646D" w:rsidRDefault="006E646D" w:rsidP="006E646D">
      <w:pPr>
        <w:jc w:val="both"/>
      </w:pPr>
    </w:p>
    <w:p w:rsidR="006E646D" w:rsidRDefault="006E646D" w:rsidP="006E646D">
      <w:pPr>
        <w:tabs>
          <w:tab w:val="left" w:pos="426"/>
        </w:tabs>
        <w:ind w:left="426" w:hanging="426"/>
        <w:jc w:val="both"/>
      </w:pPr>
      <w:r>
        <w:t>(5)</w:t>
      </w:r>
      <w:r>
        <w:tab/>
        <w:t>Predaj stravných lístkov sa uskutočňuje na bežný mesiac. Oprávnená osoba má                   nárok na počet stravných lístkov zhodný s počtom kalendárnych dní v mesiaci.</w:t>
      </w:r>
    </w:p>
    <w:p w:rsidR="006E646D" w:rsidRDefault="006E646D" w:rsidP="006E646D">
      <w:pPr>
        <w:jc w:val="both"/>
      </w:pP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§ 5</w:t>
      </w:r>
    </w:p>
    <w:p w:rsidR="006E646D" w:rsidRPr="00142661" w:rsidRDefault="006E646D" w:rsidP="006E646D">
      <w:pPr>
        <w:jc w:val="center"/>
        <w:rPr>
          <w:b/>
          <w:bCs/>
        </w:rPr>
      </w:pPr>
      <w:r w:rsidRPr="00142661">
        <w:rPr>
          <w:b/>
          <w:bCs/>
        </w:rPr>
        <w:t>Záverečné ustanovenie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>(1) Toto všeobecne záväzné nariadenie bolo schválené uznesením Miestneho zastupiteľstva mestskej časti Košice-Staré Mesto č. 58 zo dňa 27.06.2019 a nadobúda účinnosť dňa 1.  augusta 2019.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 xml:space="preserve">(2) Zrušuje sa Všeobecne záväzné nariadenie mestskej časti Košice-Staré Mesto č. 1/2009 o  poskytovaní príspevku na stravovanie dôchodcov. </w:t>
      </w: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</w:p>
    <w:p w:rsidR="006E646D" w:rsidRDefault="006E646D" w:rsidP="006E64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Ing. Igor Petrovčik</w:t>
      </w:r>
    </w:p>
    <w:p w:rsidR="006E646D" w:rsidRDefault="006E646D" w:rsidP="006E646D">
      <w:pPr>
        <w:jc w:val="both"/>
      </w:pPr>
      <w:r>
        <w:t xml:space="preserve">                                                                                           starosta mestskej časti</w:t>
      </w:r>
    </w:p>
    <w:p w:rsidR="006E646D" w:rsidRDefault="006E646D" w:rsidP="006E64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Košice-Staré Mesto</w:t>
      </w:r>
    </w:p>
    <w:p w:rsidR="006E646D" w:rsidRDefault="006E646D" w:rsidP="006E646D">
      <w:pPr>
        <w:jc w:val="both"/>
        <w:rPr>
          <w:sz w:val="22"/>
          <w:szCs w:val="22"/>
        </w:rPr>
      </w:pPr>
    </w:p>
    <w:p w:rsidR="006E646D" w:rsidRPr="00142661" w:rsidRDefault="006E646D" w:rsidP="006E646D">
      <w:pPr>
        <w:jc w:val="both"/>
        <w:rPr>
          <w:sz w:val="22"/>
          <w:szCs w:val="22"/>
        </w:rPr>
      </w:pPr>
      <w:r>
        <w:rPr>
          <w:sz w:val="22"/>
          <w:szCs w:val="22"/>
        </w:rPr>
        <w:t>Vyvesené:</w:t>
      </w:r>
      <w:r w:rsidR="00E411B4">
        <w:rPr>
          <w:sz w:val="22"/>
          <w:szCs w:val="22"/>
        </w:rPr>
        <w:t xml:space="preserve"> 09.07.2019</w:t>
      </w:r>
      <w:bookmarkStart w:id="0" w:name="_GoBack"/>
      <w:bookmarkEnd w:id="0"/>
    </w:p>
    <w:sectPr w:rsidR="006E646D" w:rsidRPr="00142661" w:rsidSect="00673302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11B4">
      <w:r>
        <w:separator/>
      </w:r>
    </w:p>
  </w:endnote>
  <w:endnote w:type="continuationSeparator" w:id="0">
    <w:p w:rsidR="00000000" w:rsidRDefault="00E4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302" w:rsidRDefault="006E646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73302" w:rsidRDefault="00E411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11B4">
      <w:r>
        <w:separator/>
      </w:r>
    </w:p>
  </w:footnote>
  <w:footnote w:type="continuationSeparator" w:id="0">
    <w:p w:rsidR="00000000" w:rsidRDefault="00E4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DF0"/>
    <w:multiLevelType w:val="hybridMultilevel"/>
    <w:tmpl w:val="55647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3F3B"/>
    <w:multiLevelType w:val="hybridMultilevel"/>
    <w:tmpl w:val="C95A36DA"/>
    <w:lvl w:ilvl="0" w:tplc="3E9A1E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6D"/>
    <w:rsid w:val="0005188E"/>
    <w:rsid w:val="000B4158"/>
    <w:rsid w:val="006E646D"/>
    <w:rsid w:val="0098422C"/>
    <w:rsid w:val="00E411B4"/>
    <w:rsid w:val="00E832C4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3A37"/>
  <w15:chartTrackingRefBased/>
  <w15:docId w15:val="{D1C30572-D779-45F2-8874-905254A0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64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E64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64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Vidova</dc:creator>
  <cp:keywords/>
  <dc:description/>
  <cp:lastModifiedBy>Maria Vidova</cp:lastModifiedBy>
  <cp:revision>2</cp:revision>
  <dcterms:created xsi:type="dcterms:W3CDTF">2019-07-01T07:08:00Z</dcterms:created>
  <dcterms:modified xsi:type="dcterms:W3CDTF">2019-07-09T06:24:00Z</dcterms:modified>
</cp:coreProperties>
</file>